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AE" w:rsidRPr="00266DAE" w:rsidRDefault="00266DAE" w:rsidP="00266DAE">
      <w:pPr>
        <w:spacing w:after="0" w:line="240" w:lineRule="auto"/>
        <w:jc w:val="right"/>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Приложение N 2</w:t>
      </w:r>
    </w:p>
    <w:p w:rsidR="00266DAE" w:rsidRPr="00266DAE" w:rsidRDefault="00266DAE" w:rsidP="00266DAE">
      <w:pPr>
        <w:spacing w:after="0" w:line="240" w:lineRule="auto"/>
        <w:jc w:val="right"/>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к приказу Министерства финансов</w:t>
      </w:r>
    </w:p>
    <w:p w:rsidR="00266DAE" w:rsidRPr="00266DAE" w:rsidRDefault="00266DAE" w:rsidP="00266DAE">
      <w:pPr>
        <w:spacing w:after="0" w:line="240" w:lineRule="auto"/>
        <w:jc w:val="right"/>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Российской Федерации</w:t>
      </w:r>
    </w:p>
    <w:p w:rsidR="00266DAE" w:rsidRPr="00266DAE" w:rsidRDefault="00266DAE" w:rsidP="00266DAE">
      <w:pPr>
        <w:spacing w:after="0" w:line="240" w:lineRule="auto"/>
        <w:jc w:val="right"/>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от 22.10.2012 N 135н</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jc w:val="center"/>
        <w:rPr>
          <w:rFonts w:ascii="Times New Roman" w:eastAsia="Times New Roman" w:hAnsi="Times New Roman" w:cs="Times New Roman"/>
          <w:b/>
          <w:bCs/>
          <w:color w:val="000000"/>
          <w:sz w:val="27"/>
          <w:szCs w:val="27"/>
        </w:rPr>
      </w:pPr>
      <w:r w:rsidRPr="00266DAE">
        <w:rPr>
          <w:rFonts w:ascii="Times New Roman" w:eastAsia="Times New Roman" w:hAnsi="Times New Roman" w:cs="Times New Roman"/>
          <w:b/>
          <w:bCs/>
          <w:color w:val="000000"/>
          <w:sz w:val="27"/>
          <w:szCs w:val="27"/>
        </w:rPr>
        <w:t>ПОРЯДОК</w:t>
      </w:r>
    </w:p>
    <w:p w:rsidR="00266DAE" w:rsidRPr="00266DAE" w:rsidRDefault="00266DAE" w:rsidP="00266DAE">
      <w:pPr>
        <w:spacing w:after="0" w:line="240" w:lineRule="auto"/>
        <w:jc w:val="center"/>
        <w:rPr>
          <w:rFonts w:ascii="Times New Roman" w:eastAsia="Times New Roman" w:hAnsi="Times New Roman" w:cs="Times New Roman"/>
          <w:b/>
          <w:bCs/>
          <w:color w:val="000000"/>
          <w:sz w:val="27"/>
          <w:szCs w:val="27"/>
        </w:rPr>
      </w:pPr>
      <w:r w:rsidRPr="00266DAE">
        <w:rPr>
          <w:rFonts w:ascii="Times New Roman" w:eastAsia="Times New Roman" w:hAnsi="Times New Roman" w:cs="Times New Roman"/>
          <w:b/>
          <w:bCs/>
          <w:color w:val="000000"/>
          <w:sz w:val="27"/>
          <w:szCs w:val="27"/>
        </w:rPr>
        <w:t>ЗАПОЛНЕНИЯ КНИГИ УЧЕТА ДОХОДОВ И РАСХОДОВ ОРГАНИЗАЦИЙ</w:t>
      </w:r>
    </w:p>
    <w:p w:rsidR="00266DAE" w:rsidRPr="00266DAE" w:rsidRDefault="00266DAE" w:rsidP="00266DAE">
      <w:pPr>
        <w:spacing w:after="0" w:line="240" w:lineRule="auto"/>
        <w:jc w:val="center"/>
        <w:rPr>
          <w:rFonts w:ascii="Times New Roman" w:eastAsia="Times New Roman" w:hAnsi="Times New Roman" w:cs="Times New Roman"/>
          <w:b/>
          <w:bCs/>
          <w:color w:val="000000"/>
          <w:sz w:val="27"/>
          <w:szCs w:val="27"/>
        </w:rPr>
      </w:pPr>
      <w:r w:rsidRPr="00266DAE">
        <w:rPr>
          <w:rFonts w:ascii="Times New Roman" w:eastAsia="Times New Roman" w:hAnsi="Times New Roman" w:cs="Times New Roman"/>
          <w:b/>
          <w:bCs/>
          <w:color w:val="000000"/>
          <w:sz w:val="27"/>
          <w:szCs w:val="27"/>
        </w:rPr>
        <w:t>И ИНДИВИДУАЛЬНЫХ ПРЕДПРИНИМАТЕЛЕЙ, ПРИМЕНЯЮЩИХ</w:t>
      </w:r>
    </w:p>
    <w:p w:rsidR="00266DAE" w:rsidRPr="00266DAE" w:rsidRDefault="00266DAE" w:rsidP="00266DAE">
      <w:pPr>
        <w:spacing w:after="0" w:line="240" w:lineRule="auto"/>
        <w:jc w:val="center"/>
        <w:rPr>
          <w:rFonts w:ascii="Times New Roman" w:eastAsia="Times New Roman" w:hAnsi="Times New Roman" w:cs="Times New Roman"/>
          <w:b/>
          <w:bCs/>
          <w:color w:val="000000"/>
          <w:sz w:val="27"/>
          <w:szCs w:val="27"/>
        </w:rPr>
      </w:pPr>
      <w:r w:rsidRPr="00266DAE">
        <w:rPr>
          <w:rFonts w:ascii="Times New Roman" w:eastAsia="Times New Roman" w:hAnsi="Times New Roman" w:cs="Times New Roman"/>
          <w:b/>
          <w:bCs/>
          <w:color w:val="000000"/>
          <w:sz w:val="27"/>
          <w:szCs w:val="27"/>
        </w:rPr>
        <w:t>УПРОЩЕННУЮ СИСТЕМУ НАЛОГООБЛОЖЕНИЯ</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I. Общие требования</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1.1. Организации и индивидуальные предприниматели, применяющие упрощенную систему налогообложения (далее - налогоплательщики), ведут Книгу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1.2. 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налога.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1.3. Ведение Книги учета доходов и расходов осуществляется на русском языке. Первичные учетные документы, составленные на иностранном языке или языках народов Российской Федерации, должны иметь построчный перевод на русский язык.</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1.4. 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 На каждый очередной налоговый период открывается новая Книга учета доходов и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 xml:space="preserve">1.5. Книга учета доходов и расходов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количество содержащихся в ней страниц, которое подтверждается подписью руководителя организации (индивидуального предпринимателя) и скрепляется печатью организации (индивидуального предпринимателя - при ее наличии).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выведена по окончании налогового периода на бумажные носители, указывается количество содержащихся в ней страниц, которое подтверждается подписью </w:t>
      </w:r>
      <w:r w:rsidRPr="00266DAE">
        <w:rPr>
          <w:rFonts w:ascii="Times New Roman" w:eastAsia="Times New Roman" w:hAnsi="Times New Roman" w:cs="Times New Roman"/>
          <w:color w:val="000000"/>
          <w:sz w:val="27"/>
          <w:szCs w:val="27"/>
        </w:rPr>
        <w:lastRenderedPageBreak/>
        <w:t>руководителя организации (индивидуального предпринимателя) и скрепляется печатью организации (индивидуального предпринимателя - при ее наличии).</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1.6. 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II. Порядок заполнения раздела I "Доходы и расходы"</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2.1. В графе 1 указывается порядковый номер регистрируемой операции.</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2.2. В графе 2 указывается дата и номер первичного документа, на основании которого осуществлена регистрируемая операция.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2.3. В графе 3 указывается содержание регистрируемой операции.</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2.4. В графе 4 согласно</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пункту 1 статьи 346.15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Налогового кодекса Российской Федерации (далее - Кодекс) отражаются доходы, в которые включаются доходы от реализации, определяемые в соответствии со</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статьей 249</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и внереализационные доходы, определяемые в соответствии со</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статьей 250</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Порядок признания и учета доходов при определении налоговой базы по налогу, уплачиваемому в связи с применением упрощенной системы налогообложения, установлен</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3</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5 статьи 346.17,</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8 статьи 346.18,</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пунктом 1 статьи 346.25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В графе 4 не учитываются: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доходы, указанные в</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статье 251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доходы организации, облагаемые налогом на прибыль организаций по налоговым ставкам, предусмотренным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3</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4 статьи 284Кодекса, в порядке, установленном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главой 25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доходы индивидуального предпринимателя, облагаемые налогом на доходы физических лиц по налоговым ставкам, предусмотреннымпунктами 2,</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4</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5 статьи 224</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в порядке, установленном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главой 23</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В соответствии с</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подпунктом 1 пункта 1 статьи 346.25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организации, которые до перехода на упрощенную систему налогообложения при исчислении налога на прибыль организаций использовали метод начислений, при переходе на упрощенную систему налогообложения в графе 4 на дату перехода на упрощенную систему налогообложения отражают в доходах суммы денежных средств, полученные до перехода на упрощенную систему налогообложения в оплату по договорам, исполнение которых налогоплательщик осуществляет после перехода на упрощенную систему налогообложения.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В соответствии с</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подпунктом 3 пункта 1 статьи 346.25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не включаются в налоговую базу денежные средства, полученные после перехода на упрощенную систему налогообложения,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2.5. В графе 5 налогоплательщик отражает расходы, указанные в</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пункте 1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 xml:space="preserve">Кодекса. Порядок признания и учета расходов при определении налоговой базы по налогу, уплачиваемому в связи с применением упрощенной </w:t>
      </w:r>
      <w:r w:rsidRPr="00266DAE">
        <w:rPr>
          <w:rFonts w:ascii="Times New Roman" w:eastAsia="Times New Roman" w:hAnsi="Times New Roman" w:cs="Times New Roman"/>
          <w:color w:val="000000"/>
          <w:sz w:val="27"/>
          <w:szCs w:val="27"/>
        </w:rPr>
        <w:lastRenderedPageBreak/>
        <w:t>системы налогообложения, установлен</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2</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4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2</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5 статьи 346.17,</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2,</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3,</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7</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8 статьи 346.18</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2.1,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4</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6 статьи 346.25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Графа 5 в обязательном порядке заполняется налогоплательщиком, применяющим упрощенную систему налогообложения с объектом налогообложения в виде доходов, уменьшенных на величину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Налогоплательщик, применяющий упрощенную систему налогообложения с объектом налогообложения в виде доходов, в графе 5 отражает:</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фактически осуществленные расходы, предусмотренные условиями получения выплат на содействие самозанятости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за счет средств бюджетов бюджетной системы Российской Федерации в соответствии с программами, утверждаемыми соответствующими органами государственной власти;</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фактически осуществленные расходы за счет средств финансовой поддержки в виде субсидий, полученных в соответствии с Федеральным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законом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от 24 июля 2007 г. N 209-ФЗ "О развитии малого и среднего предпринимательства в Российской Федерации" (Собрание законодательства Российской Федерации, 2007, N 31, ст. 4006).</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Указанные расходы отражаются в порядке, установленном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пунктом 1 статьи 346.17</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Налогоплательщик, применяющий упрощенную систему налогообложения с объектом налогообложения в виде доходов, вправе также, по своему усмотрению, отражать в графе 5 иные расходы, связанные с получением доходов, налогообложение которых осуществляется в соответствии с упрощенной системой налогообложения.</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Справка к разделу I</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2.6. Справочная часть раздела I заполняется налогоплательщиком, выбравшим в качестве объекта налогообложения "доходы, уменьшенные на величину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2.7. По коду строки 010 указывается сумма полученных налогоплательщиком доходов за налоговый период (значение показателя строки "Итого за год" графы 4 раздела I Книги учета доходов и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2.8. По коду строки 020 указывается сумма произведенных налогоплательщиком расходов за налоговый период (значение показателя строки "Итого за год" графы 5 раздела I Книги учета доходов и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2.9. По коду строки 030 указывается сумма разницы между суммой уплаченного за предыдущий налоговый период минимального налога и суммой исчисленного за этот же период времени в общем порядке налога.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2.10. По коду строки 040 отражается налоговая база за налоговый период (код строки 010 - код строки 020 - код строки 030).</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Отрицательное значение по коду строки 040 не отражается.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lastRenderedPageBreak/>
        <w:t>2.11. По коду строки 041 указывается сумма полученных налогоплательщиком за налоговый период убытков (код строки 020 + код строки 030 - код строки 010).</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Отрицательное значение по коду строки 041 не отражается.</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III. Порядок заполнения раздела II "Расчет расходов</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на приобретение (сооружение, изготовление) основных средств</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и на приобретение (создание самим налогоплательщиком)</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нематериальных активов, учитываемых при исчислении</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налоговой базы по налогу за отчетный (налоговый) период"</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 Данный раздел заполняется налогоплательщиком, выбравшим в качестве объекта налогообложения "доходы, уменьшенные на величину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3.2. При заполнении данного раздела налогоплательщиком указывается отчетный (налоговый) период, за который производится расчет расходов на приобретение (сооружение, изготовление, создание самим налогоплательщиком) основных средств и нематериальных активов, учитываемых при исчислении налоговой базы по налогу (I квартал, полугодие, 9 месяцев, год).</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3.3.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а также расходы на приобретение нематериальных активов, создание нематериальных активов самим налогоплательщиком, предусмотренные</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подпунктами 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2 пункта 1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определяются в порядке, установленном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3</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4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подпунктом 4 пункта 2 статьи 346.17,</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2.1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4 статьи 346.25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учитываемые в порядке, предусмотренном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пунктом 3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отражаются в последнее число отчетного (налогового) периода в размере уплаченных сумм. При этом в течение налогового периода расходы принимаются за отчетные периоды равными долями. Указанные расходы учитываются только по основным средствам и нематериальным активам, используемым при осуществлении предпринимательской деятельности.</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3.4. 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отражаются в разделе позиционным способом отдельно по каждому объекту.</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3.5. В графе 1 указывается порядковый номер операции.</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lastRenderedPageBreak/>
        <w:t>3.6. В графе 2 указывается наименование объекта основных средств или нематериальных активов в соответствии с техническим паспортом, инвентарными карточками и иными документами на объект основных средств или нематериальных активов.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3.7. В графе 3 указываются число, месяц и год оплаты объекта основных средств или нематериальных активов на основании первичных документов (платежные поручения, квитанции к приходным кассовым ордерам, иные документы, подтверждающие факт оплаты).</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3.8. В графе 4 указываются число, месяц и год подачи документов на государственную регистрацию объектов основных средств, права на которые подлежат государственной регистрации в соответствии с законодательством Российской Федерации (за исключением основных средств, введенных в эксплуатацию до 31.01.1998).</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3.9. В графе 5 указываются число, месяц, год ввода в эксплуатацию (принятия к бухгалтерскому учету) объекта основных средств или нематериальных активов.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3.10. В графе 6 указывается первоначальная стоимость приобретенного (сооруженного, изготовленного) объекта основных средств в период применения упрощенной системы налогообложения и первоначальная стоимость приобретенного (созданного самим налогоплательщиком) объекта нематериальных активов в период применения упрощенной системы налогообложения, которые определяются в порядке, установленном нормативными правовыми актами о бухгалтерском учете.</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Первоначальная стоимость приобретенного (сооруженного, изготовленного) основного средства в период применения упрощенной системы налогообложения отражается в графе 6 в том отчетном (налоговом) периоде, в котором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Первоначальная стоимость приобретенного (созданного самим налогоплательщиком) объекта нематериальных активов в период применения упрощенной системы налогообложения отражается в графе 6 в том отчетном (налоговом) периоде, в котором произошло последним по времени одно из следующих событий: принятие объекта нематериальных активов на бухгалтерский учет, оплата (завершение оплаты) расходов на приобретение (создание самим налогоплательщиком) объекта нематериальных активов.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В соответствии с</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пунктом 4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расходы на достройку, дооборудование, реконструкцию, модернизацию и техническое перевооружение основных средств в целях</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главы 26.2</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определяются с учетом положений</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 2 статьи 257</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 xml:space="preserve">Кодекса, которыми установлено, что относится к указанным расходам. Расходы на достройку, дооборудование, реконструкцию, модернизацию и техническое перевооружение отражаются в графе 6 в том отчетном (налоговом) периоде, в котором произошло последним по времени одно из следующих событий: ввод в эксплуатацию объекта основных средств; </w:t>
      </w:r>
      <w:r w:rsidRPr="00266DAE">
        <w:rPr>
          <w:rFonts w:ascii="Times New Roman" w:eastAsia="Times New Roman" w:hAnsi="Times New Roman" w:cs="Times New Roman"/>
          <w:color w:val="000000"/>
          <w:sz w:val="27"/>
          <w:szCs w:val="27"/>
        </w:rPr>
        <w:lastRenderedPageBreak/>
        <w:t>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3.11. В графе 7 указывается срок полезного использования объекта основных средств или нематериальных активов, определяемый в порядке, предусмотренном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пунктом 3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графа 7 не заполняется.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3.12. В графе 8 указывается: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остаточная стоимость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упрощенную систему налогообложения, учитываемая в соответствии сподпунктом 3 пункта 3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расходы на достройку, дооборудование, реконструкцию, модернизацию и техническое перевооружение основных средств, приобретенных до перехода на упрощенную систему налогообложения, учитываемые в соответствии с</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подпунктом 1 пункта 3 статьи 346.16Кодекса.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В соответствии с</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пунктом 3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в случае, если налогоплательщик перешел на упрощенную систему налогообложения с объектом налогообложения в виде доходов, уменьшенных на величину расходов, с иных режимов налогообложения, стоимость основных средств и нематериальных активов учитывается в установленном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пунктами 2.1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4 статьи 346.25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порядке.</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При переходе на упрощенную систему налогообложения организации с общего режима налогообложения в графе 8 на дату такого перехода отражается 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которые были оплачены до перехода на упрощенную систему налогообложения, в виде разницы между ценой приобретения (сооружения, изготовления, создания самой организацией) и суммой начисленной амортизации в соответствии с требованиями</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главы 25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При переходе на упрощенную систему налогообложения организации, применяющей систему налогообложения для сельскохозяйственных товаропроизводителей (единый сельскохозяйственный налог) в соответствии с</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главой 26.1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в графе 8 на дату указанного перехода отражается 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определяемые исходя из их остаточной стоимости на дату перехода на уплату единого сельскохозяйственного налога, уменьшенной на сумму расходов, определяемых в порядке, предусмотренномподпунктом 2 пункта 4 статьи 346.5</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за период применения</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главы 26.1</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 xml:space="preserve">При переходе на упрощенную систему налогообложения организации, применяющей систему налогообложения в виде единого налога на вмененный </w:t>
      </w:r>
      <w:r w:rsidRPr="00266DAE">
        <w:rPr>
          <w:rFonts w:ascii="Times New Roman" w:eastAsia="Times New Roman" w:hAnsi="Times New Roman" w:cs="Times New Roman"/>
          <w:color w:val="000000"/>
          <w:sz w:val="27"/>
          <w:szCs w:val="27"/>
        </w:rPr>
        <w:lastRenderedPageBreak/>
        <w:t>доход для отдельных видов деятельности в соответствии с</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главой 26.3</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в графе 8 на дату указанного перехода отражается 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до перехода на упрощенную систему налогообложения в виде разницы между ценой приобретения (сооружения, изготовления, создания самой организацией) основного средства и нематериального актива и суммой амортизации, начисленной в порядке, установленном законодательством Российской Федерации о бухгалтерском учете, за период применения системы налогообложения в виде единого налога на вмененный доход для отдельных видов деятельности.</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Остаточная стоимость каждого приобретенного (сооруженного, изготовленного) основного средства и приобретенного (созданного самой организацией) нематериального актива до перехода на упрощенную систему налогообложения указывается в графе 8 в том отчетном (налоговом) периоде применения упрощенной системы налогообложения, в котором произошло последним по времени одно из следующих событий: ввод в эксплуатацию объекта основных средств (принятие объекта нематериальных активов на бухгалтерский учет),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создание самим налогоплательщиком) объекта основных средств и нематериальных активов.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Расходы на достройку, дооборудование, реконструкцию, модернизацию и техническое перевооружение основных средств, приобретенных до перехода на упрощенную систему налогообложения, отражаются в графе 8 в том отчетном (налоговом) периоде, в котором в период применения упрощенной системы налогообложения произошло последним по времени одно из следующих событий: ввод в эксплуатацию объекта основных средств; подача документов на государственную регистрацию прав на объект основных средств, оплата (завершение оплаты) расходов на приобретение (сооружение, изготовление) объекта основных средств.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Индивидуальные предприниматели при переходе с иных режимов налогообложения на упрощенную систему налогообложения вправе при определении остаточной стоимости применять правила, установленные для организаций.</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3.13. В графе 9 указывается количество кварталов эксплуатации в налоговом периоде оплаченного и введенного в эксплуатацию (принятого к бухгалтерскому учету) объекта основных средств или нематериальных активов.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3.14. В графе 10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расходы в соответствии с</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пунктом 3 статьи 346.16</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Кодекса, за налоговый период.</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 xml:space="preserve">3.15. В графе 11 указывается доля стоимости приобретенного (сооруженного, изготовленного, созданного самим налогоплательщиком) объекта основных средств или нематериальных активов, принимаемая в </w:t>
      </w:r>
      <w:r w:rsidRPr="00266DAE">
        <w:rPr>
          <w:rFonts w:ascii="Times New Roman" w:eastAsia="Times New Roman" w:hAnsi="Times New Roman" w:cs="Times New Roman"/>
          <w:color w:val="000000"/>
          <w:sz w:val="27"/>
          <w:szCs w:val="27"/>
        </w:rPr>
        <w:lastRenderedPageBreak/>
        <w:t>расходы в каждом квартале отчетного (налогового) периода, определяемая как отношение данных графы 10 к данным графы 9.</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Значение данного показателя округляется до второго знака после запятой.</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3.16. В графе 12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включаемая в состав расходов, учитываемых при исчислении налоговой базы по налогу за каждый квартал налогового периода.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При этом по объектам основных средств или нематериальных активов,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данная сумма определяется как произведение граф 6 и 11, деленное на 100.</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По объектам основных средств и нематериальных активов, приобретенным (сооруженным, изготовленным, созданным самим налогоплательщиком) до перехода на упрощенную систему налогообложения, данная сумма определяется как произведение граф 8 и 11, деленное на 100.</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Сумма расходов, относящаяся к каждому кварталу налогового периода, по данной графе отражается в последнее число отчетного (налогового) периода в графе 5 раздела I Книги учета доходов и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3.17. В графе 13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включаемая в состав расходов, учитываемых при исчислении налоговой базы, за налоговый период. Данная сумма расходов определяется как произведение граф 12 и 9.</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3.18. В графе 14 отражается сумма расходов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учтенная в составе расходов, при исчислении налоговой базы по налогу за предыдущие налоговые периоды (данные графы 13 данного раздела за предыдущие налоговые периоды).</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По основным средствам и нематериальным активам, приобретенным (сооруженным, изготовленным, созданным самим налогоплательщиком) и введенным в эксплуатацию (принятым к бухгалтерскому учету) в период применения упрощенной системы налогообложения, графа 14 не заполняется.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3.19. В графе 15 отражается оставшаяся часть расходов на приобретение (сооружение, изготовление, создание самим налогоплательщиком) основных средств и нематериальных активов, подлежащая списанию в последующих налоговых периодах (графа 8 - графа 13 - графа 14).</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 xml:space="preserve">По основным средствам и нематериальным активам, приобретенным (сооруженным, изготовленным, созданным самим налогоплательщиком) и </w:t>
      </w:r>
      <w:r w:rsidRPr="00266DAE">
        <w:rPr>
          <w:rFonts w:ascii="Times New Roman" w:eastAsia="Times New Roman" w:hAnsi="Times New Roman" w:cs="Times New Roman"/>
          <w:color w:val="000000"/>
          <w:sz w:val="27"/>
          <w:szCs w:val="27"/>
        </w:rPr>
        <w:lastRenderedPageBreak/>
        <w:t>введенным в эксплуатацию (принятым к бухгалтерскому учету) в период применения упрощенной системы налогообложения, графа 15 не заполняется.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3.20. В графе 16 указываются число, месяц и год выбытия (реализации) объекта основных средств или нематериальных активов.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3.21. По итоговой строке данного раздела за отчетный (налоговый) период отражается сумма значений показателей граф 6, 8, 12 - 15.</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IV. Порядок заполнения раздела III "Расчет суммы убытка,</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уменьшающей налоговую базу по налогу, уплачиваемому</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в связи с применением упрощенной системы налогообложения</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за налоговый период" (коды строк 010 - 250)</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4.1. Данный раздел заполняется налогоплательщиком, выбравшим объект налогообложения в виде доходов, уменьшенных на величину расходов, и получившим по итогам предыдущего (предыдущих) налогового (налоговых) периода (периодов) убытки от осуществляемой предпринимательской деятельности, в отношении которой применяется упрощенная система налогообложения.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Налогоплательщик вправе осуществлять перенос убытка на будущие налоговые периоды в течение 10 лет, следующих за тем налоговым периодом, в котором получен этот убыток. Налогоплательщик вправе перенести на текущий налоговый период сумму полученного в предыдущем налоговом периоде убытка. Убыток, не перенесенный на следующий год, может быть перенесен целиком или частично на любой год из последующих девяти лет. Если налогоплательщик получил убытки более чем в одном налоговом периоде, перенос таких убытков на будущие налоговые периоды производится в той очередности, в которой они получены.</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4.2. По коду строки 010 указывается сумма убытков, полученных по итогам предыдущих налоговых периодов, которые не были перенесены на начало истекшего налогового периода, а по кодам строк 020 - 110 указываются суммы убытка по годам их образования (соответствуют значениям показателей по кодам строк 150 - 250 раздела III Книги учета доходов и расходов за предыдущий налоговый период).</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4.3. По коду строки 120 указывается налоговая база за истекший налоговый период (соответствует значению показателя по коду строки 040 справочной части раздела I Книги доходов и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4.4. По коду строки 130 указывается сумма убытков, на которую налогоплательщик фактически уменьшил налоговую базу за истекший налоговый период (в пределах суммы убытков, полученных по итогам предыдущих налоговых периодов, которые не были перенесены на начало истекшего налогового периода, указанных по стр. 010).</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4.5. По коду строки 140 указывается сумма убытка за истекший налоговый период (соответствует значению показателя по коду строки 041 справочной части Раздела I Книги доходов и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lastRenderedPageBreak/>
        <w:t>4.6. По коду строки 150 указывается сумма убытков на начало следующего налогового периода, которые налогоплательщик вправе перенести на будущие налоговые периоды (соответствует значению показателя по коду строки 010 - код строки 130 + код строки 140).</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Значение показателя по коду строки 150 переносится в раздел III Книги доходов и расходов за следующий налоговый период и указывается по коду строки 010.</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4.7. По кодам строк 160 - 250 указываются суммы убытков, которые не были перенесены при уменьшении налоговой базы за истекший налоговый период, по годам их образования. Сумма значений показателей по кодам строк 160 - 250 соответствует значению показателя по коду строки 150 раздела III Книги доходов и расходов.</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Значения показателей по кодам строк 160 - 250 переносятся в раздел III Книги учета доходов и расходов за следующий налоговый период и указываются по кодам строк 020 - 110.</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V. Порядок заполнения раздела IV "Расходы,</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предусмотренные пунктом 3.1 статьи 346.21 Налогового</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кодекса Российской Федерации, уменьшающие сумму налога,</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уплачиваемого в связи с применением упрощенной системы</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налогообложения (авансовых платежей по налогу)</w:t>
      </w:r>
    </w:p>
    <w:p w:rsidR="00266DAE" w:rsidRPr="00266DAE" w:rsidRDefault="00266DAE" w:rsidP="00266DAE">
      <w:pPr>
        <w:spacing w:after="0" w:line="240" w:lineRule="auto"/>
        <w:jc w:val="center"/>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за отчетный (налоговый) период"</w:t>
      </w:r>
    </w:p>
    <w:p w:rsidR="00266DAE" w:rsidRPr="00266DAE" w:rsidRDefault="00266DAE" w:rsidP="00266DAE">
      <w:pPr>
        <w:spacing w:after="0" w:line="240" w:lineRule="auto"/>
        <w:rPr>
          <w:rFonts w:ascii="Times New Roman" w:eastAsia="Times New Roman" w:hAnsi="Times New Roman" w:cs="Times New Roman"/>
          <w:sz w:val="24"/>
          <w:szCs w:val="24"/>
        </w:rPr>
      </w:pPr>
      <w:r w:rsidRPr="00266DAE">
        <w:rPr>
          <w:rFonts w:ascii="Times New Roman" w:eastAsia="Times New Roman" w:hAnsi="Times New Roman" w:cs="Times New Roman"/>
          <w:color w:val="000000"/>
          <w:sz w:val="27"/>
          <w:szCs w:val="27"/>
        </w:rPr>
        <w:br/>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5.1. Данный раздел заполняется налогоплательщиком, выбравшим в качестве объекта налогообложения "доходы".</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5.2. В данном разделе отражаются страховые взносы, выплаченные работникам пособия по временной нетрудоспособности и платежи (взносы) по договорам добровольного личного страхования, предусмотренные пунктом 3.1 статьи 346.21 Кодекса, уменьшающие сумму налога, уплачиваемого в связи с применением упрощенной системы налогообложения (авансовых платежей по налогу).</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5.3. В графе 1 указывается порядковый номер регистрируемой операции.</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5.4. В графе 2 указывается дата и номер первичного документа, на основании которого осуществлена регистрируемая операция.</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5.5. В графе 3 указывается период, за который произведена уплата страховых взносов, выплата пособия по временной нетрудоспособности, предусмотренных в графах 4 - 9.</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5.6. В графе 4 отражаются страховые взносы на обязательное пенсионное страхование.</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Индивидуальные предприниматели, не производящие выплаты и иные вознаграждения физическим лицам, отражают в данной графе уплаченные страховые взносы в Пенсионный фонд Российской Федерации в размере, определяемом исходя из стоимости страхового года.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 xml:space="preserve">Индивидуальные предприниматели, производящие выплаты и иные вознаграждения физическим лицам, отражают в данной графе уплаченные в </w:t>
      </w:r>
      <w:r w:rsidRPr="00266DAE">
        <w:rPr>
          <w:rFonts w:ascii="Times New Roman" w:eastAsia="Times New Roman" w:hAnsi="Times New Roman" w:cs="Times New Roman"/>
          <w:color w:val="000000"/>
          <w:sz w:val="27"/>
          <w:szCs w:val="27"/>
        </w:rPr>
        <w:lastRenderedPageBreak/>
        <w:t>Пенсионный фонд Российской Федерации страховые взносы за себя в размере, определяемом исходя из стоимости страхового года, и уплаченные (в пределах исчисленных сумм) страховые взносы за физических лиц.</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5.7. В графе 5 отражаются страховые взносы на обязательное социальное страхование на случай временной нетрудоспособности и в связи с материнством.</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5.8. В графе 6 отражаются страховые взносы на обязательное медицинское страхование.</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Индивидуальные предприниматели, не производящие выплаты и иные вознаграждения физическим лицам, отражают в данной графе уплаченные страховые взносы в Федеральный фонд обязательного медицинского страхования в размере, определяемом исходя из стоимости страхового года.</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Индивидуальные предприниматели, производящие выплаты и иные вознаграждения физическим лицам, отражают в данной графе уплаченные в Федеральный фонд обязательного медицинского страхования страховые взносы за себя в размере, определяемом исходя из стоимости страхового года, и уплаченные (в пределах исчисленных сумм) страховые взносы за физических лиц.</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5.9. В графе 7 отражаются страховые взносы на обязательное социальное страхование от несчастных случаев на производстве и профессиональных заболеваний.</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5.10. В графе 8 отражаются расходы по выплате в соответствии с законодательством Российской Федерации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средств работодателя и число которых установлено Федеральным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законом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от 29 декабря 2006 года N 255-ФЗ "Об обязательном социальном страховании на случай временной нетрудоспособности и в связи с материнством", в части, не покрытой страховыми выплатами, произведенными работникам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по договорам с работодателями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законом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от 29 декабря 2006 года N 255-ФЗ "Об обязательном социальном страховании на случай временной нетрудоспособности и в связи с материнством".</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5.11. В графе 9 платежи (взносы) по договорам добровольного личного страхования, заключенным со страховыми организациями, имеющими лицензии, выданные в соответствии с законодательством Российской Федерации, на осуществление соответствующего вида деятельности, в пользу работников на случай их временной нетрудоспособности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законом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 xml:space="preserve">от 29 декабря 2006 года N </w:t>
      </w:r>
      <w:r w:rsidRPr="00266DAE">
        <w:rPr>
          <w:rFonts w:ascii="Times New Roman" w:eastAsia="Times New Roman" w:hAnsi="Times New Roman" w:cs="Times New Roman"/>
          <w:color w:val="000000"/>
          <w:sz w:val="27"/>
          <w:szCs w:val="27"/>
        </w:rPr>
        <w:lastRenderedPageBreak/>
        <w:t>255-ФЗ "Об обязательном социальном страховании на случай временной нетрудоспособности и в связи с материнством". Указанные платежи (взносы) уменьшают сумму налога (авансовых платежей по налогу), если сумма страховой выплаты по таким договорам не превышает определяемого в соответствии с законодательством Российской Федерации размера пособия по временной нетрудоспособности (за исключением несчастных случаев на производстве и профессиональных заболеваний) за дни временной нетрудоспособности работника, которые оплачиваются за счет средств работодателя и число которых установлено Федеральным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законом</w:t>
      </w:r>
      <w:r w:rsidRPr="00266DAE">
        <w:rPr>
          <w:rFonts w:ascii="Times New Roman" w:eastAsia="Times New Roman" w:hAnsi="Times New Roman" w:cs="Times New Roman"/>
          <w:color w:val="000000"/>
          <w:sz w:val="27"/>
        </w:rPr>
        <w:t> </w:t>
      </w:r>
      <w:r w:rsidRPr="00266DAE">
        <w:rPr>
          <w:rFonts w:ascii="Times New Roman" w:eastAsia="Times New Roman" w:hAnsi="Times New Roman" w:cs="Times New Roman"/>
          <w:color w:val="000000"/>
          <w:sz w:val="27"/>
          <w:szCs w:val="27"/>
        </w:rPr>
        <w:t>от 29 декабря 2006 года N 255-ФЗ "Об обязательном социальном страховании на случай временной нетрудоспособности и в связи с материнством".</w:t>
      </w:r>
    </w:p>
    <w:p w:rsidR="00266DAE" w:rsidRPr="00266DAE" w:rsidRDefault="00266DAE" w:rsidP="00266DAE">
      <w:pPr>
        <w:spacing w:after="0" w:line="240" w:lineRule="auto"/>
        <w:ind w:firstLine="510"/>
        <w:jc w:val="both"/>
        <w:rPr>
          <w:rFonts w:ascii="Times New Roman" w:eastAsia="Times New Roman" w:hAnsi="Times New Roman" w:cs="Times New Roman"/>
          <w:color w:val="000000"/>
          <w:sz w:val="27"/>
          <w:szCs w:val="27"/>
        </w:rPr>
      </w:pPr>
      <w:r w:rsidRPr="00266DAE">
        <w:rPr>
          <w:rFonts w:ascii="Times New Roman" w:eastAsia="Times New Roman" w:hAnsi="Times New Roman" w:cs="Times New Roman"/>
          <w:color w:val="000000"/>
          <w:sz w:val="27"/>
          <w:szCs w:val="27"/>
        </w:rPr>
        <w:t>5.12. В графе 10 отражается итоговая сумма страховых взносов, выплаченных работникам пособий по временной нетрудоспособности и платежей (взносов) по договорам добровольного личного страхования за отчетный (налоговый) период (соответствует сумме значений показателей итоговых строк за отчетный (налоговый) период по графам 4 - 9).</w:t>
      </w:r>
    </w:p>
    <w:p w:rsidR="002E16D8" w:rsidRDefault="00266DAE" w:rsidP="00266DAE">
      <w:r w:rsidRPr="00266DAE">
        <w:rPr>
          <w:rFonts w:ascii="Times New Roman" w:eastAsia="Times New Roman" w:hAnsi="Times New Roman" w:cs="Times New Roman"/>
          <w:color w:val="000000"/>
          <w:sz w:val="27"/>
          <w:szCs w:val="27"/>
        </w:rPr>
        <w:br/>
      </w:r>
      <w:r w:rsidRPr="00266DAE">
        <w:rPr>
          <w:rFonts w:ascii="Times New Roman" w:eastAsia="Times New Roman" w:hAnsi="Times New Roman" w:cs="Times New Roman"/>
          <w:color w:val="000000"/>
          <w:sz w:val="27"/>
          <w:szCs w:val="27"/>
        </w:rPr>
        <w:br/>
      </w:r>
      <w:r w:rsidRPr="00266DAE">
        <w:rPr>
          <w:rFonts w:ascii="Times New Roman" w:eastAsia="Times New Roman" w:hAnsi="Times New Roman" w:cs="Times New Roman"/>
          <w:color w:val="000000"/>
          <w:sz w:val="27"/>
          <w:szCs w:val="27"/>
        </w:rPr>
        <w:br/>
      </w:r>
    </w:p>
    <w:sectPr w:rsidR="002E16D8" w:rsidSect="002E1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66DAE"/>
    <w:rsid w:val="00266DAE"/>
    <w:rsid w:val="002E16D8"/>
    <w:rsid w:val="00BA230D"/>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6DAE"/>
  </w:style>
</w:styles>
</file>

<file path=word/webSettings.xml><?xml version="1.0" encoding="utf-8"?>
<w:webSettings xmlns:r="http://schemas.openxmlformats.org/officeDocument/2006/relationships" xmlns:w="http://schemas.openxmlformats.org/wordprocessingml/2006/main">
  <w:divs>
    <w:div w:id="4179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4638</Words>
  <Characters>26438</Characters>
  <Application>Microsoft Office Word</Application>
  <DocSecurity>0</DocSecurity>
  <Lines>220</Lines>
  <Paragraphs>62</Paragraphs>
  <ScaleCrop>false</ScaleCrop>
  <Company>Grizli777</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2012-12-29T08:47:00Z</dcterms:created>
  <dcterms:modified xsi:type="dcterms:W3CDTF">2012-12-29T08:47:00Z</dcterms:modified>
</cp:coreProperties>
</file>