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1D328F" w:rsidRPr="001D328F" w:rsidRDefault="001D328F" w:rsidP="001D328F">
      <w:r w:rsidRPr="001D328F">
        <w:t>Письмо Федеральной налоговой службы, Правления Пенсионного фонда России и Фонда социального страхования РФ от 26 января 2017 г. № БС-4-11/1304@/НП-30-26/947/02-11-10/06-308-П</w:t>
      </w:r>
    </w:p>
    <w:p w:rsidR="001D328F" w:rsidRPr="001D328F" w:rsidRDefault="001D328F" w:rsidP="001D328F"/>
    <w:p w:rsidR="001D328F" w:rsidRPr="001D328F" w:rsidRDefault="001D328F" w:rsidP="001D328F">
      <w:r w:rsidRPr="001D328F">
        <w:t>В рамках организации работы по администрированию страховых взносов в связи с передачей соответствующих полномочий налоговым органам Федеральная налоговая служба (далее - ФНС России), Пенсионный фонд Российской Федерации (далее - ПФР) и Фонд социального страхования Российской Федерации (далее - ФСС России) сообщают следующее.</w:t>
      </w:r>
    </w:p>
    <w:p w:rsidR="001D328F" w:rsidRPr="001D328F" w:rsidRDefault="001D328F" w:rsidP="001D328F"/>
    <w:p w:rsidR="001D328F" w:rsidRPr="001D328F" w:rsidRDefault="001D328F" w:rsidP="001D328F">
      <w:r w:rsidRPr="001D328F">
        <w:t>1. Уплата страховых взносов</w:t>
      </w:r>
    </w:p>
    <w:p w:rsidR="001D328F" w:rsidRPr="001D328F" w:rsidRDefault="001D328F" w:rsidP="001D328F"/>
    <w:p w:rsidR="001D328F" w:rsidRPr="001D328F" w:rsidRDefault="001D328F" w:rsidP="001D328F">
      <w:r w:rsidRPr="001D328F">
        <w:t>1.1. Оформление платежных поручений</w:t>
      </w:r>
    </w:p>
    <w:p w:rsidR="001D328F" w:rsidRPr="001D328F" w:rsidRDefault="001D328F" w:rsidP="001D328F"/>
    <w:p w:rsidR="001D328F" w:rsidRPr="001D328F" w:rsidRDefault="001D328F" w:rsidP="001D328F">
      <w:proofErr w:type="gramStart"/>
      <w:r w:rsidRPr="001D328F">
        <w:t>С 1 января 2017 года уплата страховых взносов, в том числе за расчетные периоды, истекшие до 1 января 2017 года, должна производиться с использованием кодов бюджетной классификации (далее - КБК), закреплённых за ФНС России приказом Минфина России от 07.12.2016 № 230н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</w:t>
      </w:r>
      <w:proofErr w:type="gramEnd"/>
      <w:r w:rsidRPr="001D328F">
        <w:t xml:space="preserve"> 2013 г. № 65н».</w:t>
      </w:r>
    </w:p>
    <w:p w:rsidR="001D328F" w:rsidRPr="001D328F" w:rsidRDefault="001D328F" w:rsidP="001D328F"/>
    <w:p w:rsidR="001D328F" w:rsidRPr="001D328F" w:rsidRDefault="001D328F" w:rsidP="001D328F">
      <w:r w:rsidRPr="001D328F">
        <w:t>При заполнении платежных поручений особое внимание необходимо обратить на указание следующих реквизитов платежных поручений:</w:t>
      </w:r>
    </w:p>
    <w:p w:rsidR="001D328F" w:rsidRPr="001D328F" w:rsidRDefault="001D328F" w:rsidP="001D328F"/>
    <w:p w:rsidR="001D328F" w:rsidRPr="001D328F" w:rsidRDefault="001D328F" w:rsidP="001D328F">
      <w:proofErr w:type="gramStart"/>
      <w:r w:rsidRPr="001D328F">
        <w:t>«ИНН» и «КПП» получателя средств - значение «ИНН» и «КПП» соответствующего налогового органа, осуществляющего администрирование платежа;</w:t>
      </w:r>
      <w:proofErr w:type="gramEnd"/>
    </w:p>
    <w:p w:rsidR="001D328F" w:rsidRPr="001D328F" w:rsidRDefault="001D328F" w:rsidP="001D328F"/>
    <w:p w:rsidR="001D328F" w:rsidRPr="001D328F" w:rsidRDefault="001D328F" w:rsidP="001D328F">
      <w:r w:rsidRPr="001D328F">
        <w:t>«Получатель» - сокращенное наименование органа Федерального казначейства и в скобках - сокращенное наименование налогового органа, осуществляющего администрирование платежа;</w:t>
      </w:r>
    </w:p>
    <w:p w:rsidR="001D328F" w:rsidRPr="001D328F" w:rsidRDefault="001D328F" w:rsidP="001D328F"/>
    <w:p w:rsidR="001D328F" w:rsidRPr="001D328F" w:rsidRDefault="001D328F" w:rsidP="001D328F">
      <w:r w:rsidRPr="001D328F">
        <w:lastRenderedPageBreak/>
        <w:t>код бюджетной классификации - значение КБК, состоящее из 20 знаков (цифр), при этом первые три знака, обозначающие код главного администратора доходов бюджетов бюджетной системы Российской Федерации, должен принимать значение «182» - Федеральная налоговая служба в соответствии с таблицей соответствия;</w:t>
      </w:r>
    </w:p>
    <w:p w:rsidR="001D328F" w:rsidRPr="001D328F" w:rsidRDefault="001D328F" w:rsidP="001D328F"/>
    <w:p w:rsidR="001D328F" w:rsidRPr="001D328F" w:rsidRDefault="001D328F" w:rsidP="001D328F">
      <w:r w:rsidRPr="001D328F">
        <w:t>«Статус плательщика» - показатель «14» - налогоплательщик, производящий выплаты физическим лицам.</w:t>
      </w:r>
    </w:p>
    <w:p w:rsidR="001D328F" w:rsidRPr="001D328F" w:rsidRDefault="001D328F" w:rsidP="001D328F"/>
    <w:p w:rsidR="001D328F" w:rsidRPr="001D328F" w:rsidRDefault="001D328F" w:rsidP="001D328F">
      <w:r w:rsidRPr="001D328F">
        <w:t>При перечислении страховых взносов за себя в поле «Статус плательщика» указывается одно из следующих значений:</w:t>
      </w:r>
    </w:p>
    <w:p w:rsidR="001D328F" w:rsidRPr="001D328F" w:rsidRDefault="001D328F" w:rsidP="001D328F"/>
    <w:p w:rsidR="001D328F" w:rsidRPr="001D328F" w:rsidRDefault="001D328F" w:rsidP="001D328F">
      <w:r w:rsidRPr="001D328F">
        <w:t>индивидуальный предприниматель - «09»;</w:t>
      </w:r>
    </w:p>
    <w:p w:rsidR="001D328F" w:rsidRPr="001D328F" w:rsidRDefault="001D328F" w:rsidP="001D328F"/>
    <w:p w:rsidR="001D328F" w:rsidRPr="001D328F" w:rsidRDefault="001D328F" w:rsidP="001D328F">
      <w:r w:rsidRPr="001D328F">
        <w:t>нотариус, занимающийся частной практикой - «10»;</w:t>
      </w:r>
    </w:p>
    <w:p w:rsidR="001D328F" w:rsidRPr="001D328F" w:rsidRDefault="001D328F" w:rsidP="001D328F"/>
    <w:p w:rsidR="001D328F" w:rsidRPr="001D328F" w:rsidRDefault="001D328F" w:rsidP="001D328F">
      <w:r w:rsidRPr="001D328F">
        <w:t>адвокат, учредивший адвокатский кабинет - «11»;</w:t>
      </w:r>
    </w:p>
    <w:p w:rsidR="001D328F" w:rsidRPr="001D328F" w:rsidRDefault="001D328F" w:rsidP="001D328F"/>
    <w:p w:rsidR="001D328F" w:rsidRPr="001D328F" w:rsidRDefault="001D328F" w:rsidP="001D328F">
      <w:r w:rsidRPr="001D328F">
        <w:t>глава крестьянского (фермерского) хозяйства - «12».</w:t>
      </w:r>
    </w:p>
    <w:p w:rsidR="001D328F" w:rsidRPr="001D328F" w:rsidRDefault="001D328F" w:rsidP="001D328F"/>
    <w:p w:rsidR="001D328F" w:rsidRPr="001D328F" w:rsidRDefault="001D328F" w:rsidP="001D328F">
      <w:r w:rsidRPr="001D328F">
        <w:t>1.2. Сроки уплаты страховых взносов:</w:t>
      </w:r>
    </w:p>
    <w:p w:rsidR="001D328F" w:rsidRDefault="001D32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3231"/>
        <w:gridCol w:w="2192"/>
        <w:gridCol w:w="2086"/>
      </w:tblGrid>
      <w:tr w:rsidR="001D328F" w:rsidRPr="001D328F" w:rsidTr="009D4ED1">
        <w:tc>
          <w:tcPr>
            <w:tcW w:w="2392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rPr>
                <w:b/>
                <w:bCs/>
              </w:rPr>
              <w:t>Категория плательщика</w:t>
            </w:r>
          </w:p>
        </w:tc>
        <w:tc>
          <w:tcPr>
            <w:tcW w:w="2393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t>Плательщики страховых взносов, производящие выплаты в пользу физических лиц</w:t>
            </w:r>
            <w:r w:rsidRPr="001D328F">
              <w:br/>
            </w:r>
            <w:r w:rsidRPr="001D328F">
              <w:br/>
            </w:r>
          </w:p>
        </w:tc>
        <w:tc>
          <w:tcPr>
            <w:tcW w:w="2393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t>Плательщики страховых взносов, не производящие выплаты в пользу физических лиц</w:t>
            </w:r>
          </w:p>
          <w:p w:rsidR="001D328F" w:rsidRPr="001D328F" w:rsidRDefault="001D328F" w:rsidP="001D328F">
            <w:pPr>
              <w:spacing w:after="200" w:line="276" w:lineRule="auto"/>
            </w:pPr>
          </w:p>
          <w:p w:rsidR="001D328F" w:rsidRPr="001D328F" w:rsidRDefault="001D328F" w:rsidP="001D328F">
            <w:pPr>
              <w:spacing w:after="200" w:line="276" w:lineRule="auto"/>
            </w:pPr>
          </w:p>
        </w:tc>
        <w:tc>
          <w:tcPr>
            <w:tcW w:w="2393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rPr>
                <w:b/>
                <w:bCs/>
              </w:rPr>
              <w:t>Главы крестьянских (фермерских) хозяйств</w:t>
            </w:r>
          </w:p>
        </w:tc>
      </w:tr>
      <w:tr w:rsidR="001D328F" w:rsidRPr="001D328F" w:rsidTr="009D4ED1">
        <w:tc>
          <w:tcPr>
            <w:tcW w:w="2392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t>Срок уплаты</w:t>
            </w:r>
          </w:p>
        </w:tc>
        <w:tc>
          <w:tcPr>
            <w:tcW w:w="2393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t xml:space="preserve">15 число календарного месяца, следующего за календарным </w:t>
            </w:r>
            <w:r w:rsidRPr="001D328F">
              <w:lastRenderedPageBreak/>
              <w:t>месяцем, за который начисляется ежемесячный обязательный платеж</w:t>
            </w:r>
            <w:r w:rsidRPr="001D328F">
              <w:br/>
            </w:r>
            <w:r w:rsidRPr="001D328F">
              <w:br/>
            </w:r>
          </w:p>
        </w:tc>
        <w:tc>
          <w:tcPr>
            <w:tcW w:w="2393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lastRenderedPageBreak/>
              <w:t xml:space="preserve">31 декабря текущего календарного года </w:t>
            </w:r>
            <w:r w:rsidRPr="001D328F">
              <w:lastRenderedPageBreak/>
              <w:t>для фиксированного платежа</w:t>
            </w:r>
            <w:r w:rsidRPr="001D328F">
              <w:br/>
            </w:r>
            <w:r w:rsidRPr="001D328F">
              <w:br/>
              <w:t>1 апреля года, следующего за истекшим расчетным периодом, для уплаты 1% с сумм дохода свыше 300 000 руб.</w:t>
            </w:r>
            <w:r w:rsidRPr="001D328F">
              <w:br/>
            </w:r>
            <w:r w:rsidRPr="001D328F">
              <w:br/>
            </w:r>
            <w:r w:rsidRPr="001D328F">
              <w:br/>
            </w:r>
            <w:r w:rsidRPr="001D328F">
              <w:br/>
            </w:r>
          </w:p>
        </w:tc>
        <w:tc>
          <w:tcPr>
            <w:tcW w:w="2393" w:type="dxa"/>
          </w:tcPr>
          <w:p w:rsidR="001D328F" w:rsidRPr="001D328F" w:rsidRDefault="001D328F" w:rsidP="001D328F">
            <w:pPr>
              <w:spacing w:after="200" w:line="276" w:lineRule="auto"/>
            </w:pPr>
            <w:r w:rsidRPr="001D328F">
              <w:lastRenderedPageBreak/>
              <w:t xml:space="preserve">31 декабря текущего календарного </w:t>
            </w:r>
            <w:r w:rsidRPr="001D328F">
              <w:lastRenderedPageBreak/>
              <w:t>года</w:t>
            </w:r>
          </w:p>
        </w:tc>
      </w:tr>
    </w:tbl>
    <w:p w:rsidR="001D328F" w:rsidRDefault="001D328F"/>
    <w:p w:rsidR="00675760" w:rsidRPr="00675760" w:rsidRDefault="00675760" w:rsidP="00675760">
      <w:pPr>
        <w:rPr>
          <w:b/>
          <w:bCs/>
        </w:rPr>
      </w:pPr>
      <w:r w:rsidRPr="00675760">
        <w:rPr>
          <w:b/>
          <w:bCs/>
        </w:rPr>
        <w:t>2. Представление отчетности по страховым взносам</w:t>
      </w:r>
    </w:p>
    <w:p w:rsidR="00675760" w:rsidRPr="00675760" w:rsidRDefault="00675760" w:rsidP="00675760">
      <w:proofErr w:type="gramStart"/>
      <w:r w:rsidRPr="00675760">
        <w:t>Расчеты по начисленным и уплаченным страховым взносам, а также расчеты по начисленным и уплаченным взносам на дополнительное социальное обеспечение за расчетный период 2016 год и уточненные расчеты за периоды 2010 - 2016 гг. плательщики страховых взносов представляют в территориальные органы ПФР и ФСС России по формам и форматам, действовавшим в соответствующий расчетный период.</w:t>
      </w:r>
      <w:proofErr w:type="gramEnd"/>
    </w:p>
    <w:p w:rsidR="00675760" w:rsidRPr="00675760" w:rsidRDefault="00675760" w:rsidP="00675760">
      <w:r w:rsidRPr="00675760">
        <w:t>Расчеты по страховым взносам за отчетные (расчетные) периоды, начиная с отчетности за 1 квартал 2017 года, представляются плательщиками страховых взносов в налоговые органы по месту их учета по форме и формату, утвержденным приказом ФНС России от 10.10.2016 № ММВ-7-11/551@ (зарегистрирован в Минюсте России 26.10.2016 регистрационный номер 44141).</w:t>
      </w:r>
    </w:p>
    <w:p w:rsidR="00675760" w:rsidRPr="00675760" w:rsidRDefault="00675760" w:rsidP="00675760">
      <w:proofErr w:type="gramStart"/>
      <w:r w:rsidRPr="00675760"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по форме 4-ФСС, утвержденный приказом ФСС России от 26.09.2016 № 381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</w:t>
      </w:r>
      <w:proofErr w:type="gramEnd"/>
      <w:r w:rsidRPr="00675760">
        <w:t xml:space="preserve"> также по расходам на выплату страхового обеспечения и Порядка ее заполнения» (зарегистрирован в Минюсте России 14.10.2016 регистрационный номер 44045), представляется плательщиками страховых взносов в территориальные органы ФСС России, начиная с отчетности за 1 квартал 2017</w:t>
      </w:r>
    </w:p>
    <w:p w:rsidR="00675760" w:rsidRPr="00675760" w:rsidRDefault="00675760" w:rsidP="00675760">
      <w:pPr>
        <w:rPr>
          <w:b/>
          <w:bCs/>
        </w:rPr>
      </w:pPr>
      <w:r w:rsidRPr="00675760">
        <w:lastRenderedPageBreak/>
        <w:br/>
      </w:r>
      <w:r w:rsidRPr="00675760">
        <w:br/>
      </w:r>
      <w:r w:rsidRPr="00675760">
        <w:rPr>
          <w:b/>
          <w:bCs/>
        </w:rPr>
        <w:t>3. Передача сальдо расчетов по страховым взносам, пени и штрафам, а также сведений о задолженности по страховым взносам</w:t>
      </w:r>
    </w:p>
    <w:p w:rsidR="00675760" w:rsidRPr="00675760" w:rsidRDefault="00675760" w:rsidP="00675760">
      <w:proofErr w:type="gramStart"/>
      <w:r w:rsidRPr="00675760">
        <w:t>В соответствии с Порядками взаимодействия отделений ПФР и ФСС России с управлениями Федеральной налоговой службы по субъектам Российской Федерации (от 22.07.2016 № ММВ-23-1/12@/3И и № ММВ-23-1/11@/02-11-10/06-3098П) сальдо расчетов по страховым взносам, пени и штрафам, а также задолженности по страховым взносам по состоянию на 01.01.2017 должно быть передано по утвержденным форматам в электронной форме (от 03.11.2016 № ЗН-4-1/20983</w:t>
      </w:r>
      <w:proofErr w:type="gramEnd"/>
      <w:r w:rsidRPr="00675760">
        <w:t>@/</w:t>
      </w:r>
      <w:proofErr w:type="gramStart"/>
      <w:r w:rsidRPr="00675760">
        <w:t>5И и № ЗН-4-1/20997@/02-11-02/06-4803П) в Управление ФНС России по субъекту Российской Федерации (далее - УФНС России) от территориальных органов ПФР и ФСС России в срок до 01.02.2017.</w:t>
      </w:r>
      <w:proofErr w:type="gramEnd"/>
    </w:p>
    <w:p w:rsidR="00675760" w:rsidRPr="00675760" w:rsidRDefault="00675760" w:rsidP="00675760">
      <w:pPr>
        <w:rPr>
          <w:b/>
          <w:bCs/>
        </w:rPr>
      </w:pPr>
      <w:r w:rsidRPr="00675760">
        <w:rPr>
          <w:b/>
          <w:bCs/>
        </w:rPr>
        <w:t>4. Представление справок о состоянии расчетов по страховым взносам, справок об исполнении обязанности и актов совместной сверки расчетов по страховым взносам</w:t>
      </w:r>
    </w:p>
    <w:p w:rsidR="00675760" w:rsidRPr="00675760" w:rsidRDefault="00675760" w:rsidP="00675760">
      <w:proofErr w:type="gramStart"/>
      <w:r w:rsidRPr="00675760">
        <w:t>До передачи территориальными органами ПФР и ФСС России в УФНС России сальдо расчетов по страховым взносам, пени и штрафам, а также задолженности по страховым взносам, пени и штрафам по состоянию на 01.01.2017, представление справок о состоянии расчетов по страховым взносам и осуществление совместной сверки расчетов по страховым взносам производится территориальными органами ПФР и ФСС России по формам, действовавшим до 01.01.2017</w:t>
      </w:r>
      <w:proofErr w:type="gramEnd"/>
      <w:r w:rsidRPr="00675760">
        <w:t>.</w:t>
      </w:r>
    </w:p>
    <w:p w:rsidR="00675760" w:rsidRPr="00675760" w:rsidRDefault="00675760" w:rsidP="00675760">
      <w:proofErr w:type="gramStart"/>
      <w:r w:rsidRPr="00675760">
        <w:t>Форма акта совместной сверки расчетов по налогам, сборам, страховым взносам, пеням, штрафам, процентам утверждена приказом ФНС России от 16.12.2016 № ММВ-7-17/685@, который зарегистрирован в Минюсте России (регистрационный номер 45194) и опубликован на «Официальном интернет-портале правовой информации» (www.pravo.gov.ru) 13.01.2017, и, соответственно, вступает в силу с 24.01.2017.</w:t>
      </w:r>
      <w:proofErr w:type="gramEnd"/>
    </w:p>
    <w:p w:rsidR="00675760" w:rsidRPr="00675760" w:rsidRDefault="00675760" w:rsidP="00675760">
      <w:r w:rsidRPr="00675760">
        <w:t>Учитывая вышеизложенное, представление акта совместной сверки расчетов по налогам, сборам, страховым взносам, пеням, штрафам, процентам с учетом сумм страховых взносов возможно только после получения сальдо расчетов по страховым взносам, пеням и штрафам по установленным форматам от органов ПФР и ФСС России.</w:t>
      </w:r>
    </w:p>
    <w:p w:rsidR="00675760" w:rsidRPr="00675760" w:rsidRDefault="00675760" w:rsidP="00675760">
      <w:proofErr w:type="gramStart"/>
      <w:r w:rsidRPr="00675760">
        <w:t>Справки о состоянии расчетов, а также справки об исполнении плательщиком обязанности по уплате до вступления в силу приказов, утверждающих новые формы указанных справок, представляются по формам, утвержденным приказом ФНС России от 05.06.2015 № ММВ-7-17/227@ «Об утверждении форм справок о состоянии расчетов по налогам, сборам, пеням, штрафам, процентам, порядка их заполнения и форматов представления справок в электронной форме» (зарегистрировано в Минюсте</w:t>
      </w:r>
      <w:proofErr w:type="gramEnd"/>
      <w:r w:rsidRPr="00675760">
        <w:t xml:space="preserve"> </w:t>
      </w:r>
      <w:proofErr w:type="gramStart"/>
      <w:r w:rsidRPr="00675760">
        <w:t xml:space="preserve">России 30.06.2015 регистрационный номер 37841) и приказом ФНС России от 21.07.2014 № ММВ-7-8/378@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</w:t>
      </w:r>
      <w:r w:rsidRPr="00675760">
        <w:lastRenderedPageBreak/>
        <w:t>форме по телекоммуникационным каналам связи» (зарегистрировано в Минюсте России 02.09.2014 регистрационный номер 33929).</w:t>
      </w:r>
      <w:proofErr w:type="gramEnd"/>
    </w:p>
    <w:p w:rsidR="00675760" w:rsidRPr="00675760" w:rsidRDefault="00675760" w:rsidP="00675760">
      <w:pPr>
        <w:rPr>
          <w:b/>
          <w:bCs/>
        </w:rPr>
      </w:pPr>
      <w:r w:rsidRPr="00675760">
        <w:rPr>
          <w:b/>
          <w:bCs/>
        </w:rPr>
        <w:t>5. Прием решений от ПФР и ФСС России</w:t>
      </w:r>
    </w:p>
    <w:p w:rsidR="00675760" w:rsidRPr="00675760" w:rsidRDefault="00675760" w:rsidP="00675760">
      <w:r w:rsidRPr="00675760">
        <w:t>ФНС России совместно с ПФР и ФСС России утверждены форматы, используемые при взаимодействии налоговых органов с органами ПФР и ФСС России в части регулярного обмена информацией от 30.12.2016 № ПА-4-1/25597@/7И и от 29.12.2016 № ЗН-4-1/25450@/02-11-08/11-08-5765П.</w:t>
      </w:r>
    </w:p>
    <w:p w:rsidR="00675760" w:rsidRPr="00675760" w:rsidRDefault="00675760" w:rsidP="00675760">
      <w:proofErr w:type="gramStart"/>
      <w:r w:rsidRPr="00675760">
        <w:t xml:space="preserve">В соответствии с данными форматами сведения о суммах страховых взносов, </w:t>
      </w:r>
      <w:proofErr w:type="spellStart"/>
      <w:r w:rsidRPr="00675760">
        <w:t>доначисленных</w:t>
      </w:r>
      <w:proofErr w:type="spellEnd"/>
      <w:r w:rsidRPr="00675760">
        <w:t xml:space="preserve"> (уменьшенных) по итогам проверок за периоды до 01.01.2017, сведения из решений о возврате сумм излишне уплаченных (взысканных) сумм страховых взносов, сведения из решений о непринятии к зачету расходов на выплату страхового обеспечения и сведения из решений о возмещении расходов страхователя на выплату пособий по временной нетрудоспособности и в связи</w:t>
      </w:r>
      <w:proofErr w:type="gramEnd"/>
      <w:r w:rsidRPr="00675760">
        <w:t xml:space="preserve"> с материнством представляются в электронной форме.</w:t>
      </w:r>
    </w:p>
    <w:p w:rsidR="00675760" w:rsidRPr="00675760" w:rsidRDefault="00675760" w:rsidP="00675760">
      <w:r w:rsidRPr="00675760">
        <w:t>Вместе с тем до реализации участниками информационного обмена соответствующего программного обеспечения указанные сведения из решений представляются в УФНС России территориальными органами ПФР и ФСС России в следующем порядке.</w:t>
      </w:r>
    </w:p>
    <w:p w:rsidR="00675760" w:rsidRPr="00675760" w:rsidRDefault="00675760" w:rsidP="00675760">
      <w:r w:rsidRPr="00675760">
        <w:t>5.1. Прием решений о привлечении (отказе в привлечении) плательщика к ответственности за совершение нарушения законодательства Российской Федерации о страховых взносах и дополнительном социальном обеспечении и о непринятии к зачету расходов на выплату страхового обеспечения по обязательному социальному страхованию, вступивших в силу с 01.01.2017</w:t>
      </w:r>
    </w:p>
    <w:p w:rsidR="00675760" w:rsidRPr="00675760" w:rsidRDefault="00675760" w:rsidP="00675760">
      <w:proofErr w:type="gramStart"/>
      <w:r w:rsidRPr="00675760">
        <w:t>Решения о привлечении (отказе в привлечении) плательщика к ответственности за совершение нарушения законодательства Российской Федерации о страховых взносах и дополнительном социальном обеспечении и решения о непринятии к зачету расходов на выплату страхового обеспечения по обязательному социальному страхованию, вступившие в силу с 01.01.2017, представляются уполномоченными сотрудниками территориальных органами ПФР и ФСС России в установленные сроки в УФНС России в виде заверенных</w:t>
      </w:r>
      <w:proofErr w:type="gramEnd"/>
      <w:r w:rsidRPr="00675760">
        <w:t xml:space="preserve"> копий на бумажном носителе на основании реестра (рекомендуемый образец реестра прилагается) и далее оперативно передаются УФНС России в виде сканированных образов и нарочным на бумажном носителе в ИФНС России по месту постановки на учет плательщиков страховых взносов для исполнения. Реестр принятых решений оформляется в двух экземплярах.</w:t>
      </w:r>
    </w:p>
    <w:p w:rsidR="00675760" w:rsidRPr="00675760" w:rsidRDefault="00675760" w:rsidP="00675760">
      <w:r w:rsidRPr="00675760">
        <w:t>В случае направления ранее таких решений по почте заказным письмом с уведомлением о вручении необходимо обеспечить подтверждение органами ПФР и ФСС России направления указанных решений соответствующим реестром.</w:t>
      </w:r>
    </w:p>
    <w:p w:rsidR="00675760" w:rsidRPr="00675760" w:rsidRDefault="00675760" w:rsidP="00675760">
      <w:r w:rsidRPr="00675760">
        <w:lastRenderedPageBreak/>
        <w:t>После начала информационного обмена в электронной форме ранее переданные решения на бумажном носителе повторно в налоговые органы в электронной форме не направляются.</w:t>
      </w:r>
    </w:p>
    <w:p w:rsidR="00675760" w:rsidRPr="00675760" w:rsidRDefault="00675760" w:rsidP="00675760">
      <w:r w:rsidRPr="00675760">
        <w:t xml:space="preserve">При этом суммы, </w:t>
      </w:r>
      <w:proofErr w:type="spellStart"/>
      <w:r w:rsidRPr="00675760">
        <w:t>доначисленные</w:t>
      </w:r>
      <w:proofErr w:type="spellEnd"/>
      <w:r w:rsidRPr="00675760">
        <w:t xml:space="preserve"> по указанным решениям, вступившим в силу с 01.01.2017, а также суммы страховых взносов, отраженные в расчете по начисленным и уплаченным страховым взносам, камеральная проверка по которым завершена в январе 2017 года, не должны быть отражены в сальдо расчетов по страховым взносам, пени и штрафам на 01.01.2017.</w:t>
      </w:r>
    </w:p>
    <w:p w:rsidR="00675760" w:rsidRPr="00675760" w:rsidRDefault="00675760" w:rsidP="00675760">
      <w:r w:rsidRPr="00675760">
        <w:br/>
      </w:r>
      <w:r w:rsidRPr="00675760">
        <w:br/>
      </w:r>
      <w:proofErr w:type="gramStart"/>
      <w:r w:rsidRPr="00675760">
        <w:t>Сведения о суммах страховых взносов, пенях, штрафах из соответствующих решений, представленных на бумажном носителе, вводятся вручную с помощью режима «Документы с начислениями, отсрочками, рассрочками и зачетами» сотрудником, назначенным руководителем ИФНС России, в карточки «Расчеты с бюджетом» (далее - КРСБ) с изменением главы администратора доходов (1-3 разряд КБК) на «182», за исключением КБК:</w:t>
      </w:r>
      <w:proofErr w:type="gramEnd"/>
    </w:p>
    <w:p w:rsidR="00675760" w:rsidRPr="00675760" w:rsidRDefault="00675760" w:rsidP="00675760">
      <w:r w:rsidRPr="00675760">
        <w:t>- 39211620010066000140;</w:t>
      </w:r>
    </w:p>
    <w:p w:rsidR="00675760" w:rsidRPr="00675760" w:rsidRDefault="00675760" w:rsidP="00675760">
      <w:r w:rsidRPr="00675760">
        <w:t>- 39211620050016000140;</w:t>
      </w:r>
    </w:p>
    <w:p w:rsidR="00675760" w:rsidRPr="00675760" w:rsidRDefault="00675760" w:rsidP="00675760">
      <w:r w:rsidRPr="00675760">
        <w:t>- 39311620020076000140.</w:t>
      </w:r>
    </w:p>
    <w:p w:rsidR="00675760" w:rsidRPr="00675760" w:rsidRDefault="00675760" w:rsidP="00675760">
      <w:r w:rsidRPr="00675760">
        <w:t>Порядок реализации решений, в которых указаны вышеупомянутые КБК будет определен дополнительно.</w:t>
      </w:r>
    </w:p>
    <w:p w:rsidR="00675760" w:rsidRPr="00675760" w:rsidRDefault="00675760" w:rsidP="00675760">
      <w:r w:rsidRPr="00675760">
        <w:br/>
        <w:t>После отражения соответствующих сведений в КРСБ ИФНС России в сроки, установленные Налоговым кодексом Российской Федерации, формируется требование об уплате налога, сбора, страховых взносов, пени, штрафа, процентов и направляется плательщику страховых взносов.</w:t>
      </w:r>
    </w:p>
    <w:p w:rsidR="00675760" w:rsidRPr="00675760" w:rsidRDefault="00675760" w:rsidP="00675760"/>
    <w:p w:rsidR="00675760" w:rsidRPr="00675760" w:rsidRDefault="00675760" w:rsidP="00675760">
      <w:r w:rsidRPr="00675760">
        <w:t xml:space="preserve">УФНС по субъекту Российской Федерации осуществляет </w:t>
      </w:r>
      <w:proofErr w:type="gramStart"/>
      <w:r w:rsidRPr="00675760">
        <w:t>контроль за</w:t>
      </w:r>
      <w:proofErr w:type="gramEnd"/>
      <w:r w:rsidRPr="00675760">
        <w:t xml:space="preserve"> соблюдением процедур взыскания по данным решениям.</w:t>
      </w:r>
    </w:p>
    <w:p w:rsidR="00675760" w:rsidRPr="00675760" w:rsidRDefault="00675760" w:rsidP="00675760"/>
    <w:p w:rsidR="00675760" w:rsidRPr="00675760" w:rsidRDefault="00675760" w:rsidP="00675760">
      <w:r w:rsidRPr="00675760">
        <w:t>5.2. Прием решений о возмещении расходов страхователя на выплату пособий по временной нетрудоспособности и в связи с материнством</w:t>
      </w:r>
    </w:p>
    <w:p w:rsidR="00675760" w:rsidRPr="00675760" w:rsidRDefault="00675760" w:rsidP="00675760"/>
    <w:p w:rsidR="00675760" w:rsidRPr="00675760" w:rsidRDefault="00675760" w:rsidP="00675760">
      <w:r w:rsidRPr="00675760">
        <w:lastRenderedPageBreak/>
        <w:t>Сведения из решений о возмещении расходов страхователя на выплату пособий по временной нетрудоспособности и в связи с материнством принимаются только в электронной форме по утвержденным форматам.</w:t>
      </w:r>
    </w:p>
    <w:p w:rsidR="00675760" w:rsidRPr="00675760" w:rsidRDefault="00675760" w:rsidP="00675760"/>
    <w:p w:rsidR="00675760" w:rsidRPr="00675760" w:rsidRDefault="00675760" w:rsidP="00675760">
      <w:r w:rsidRPr="00675760">
        <w:t>5.3. Прием решений о возврате излишне уплаченных (излишне взысканных) страховых взносов за периоды до 01.01.2017</w:t>
      </w:r>
    </w:p>
    <w:p w:rsidR="00675760" w:rsidRPr="00675760" w:rsidRDefault="00675760" w:rsidP="00675760"/>
    <w:p w:rsidR="00675760" w:rsidRPr="00675760" w:rsidRDefault="00675760" w:rsidP="00675760">
      <w:proofErr w:type="gramStart"/>
      <w:r w:rsidRPr="00675760">
        <w:t>Статьей 21 Федерального закона от 03.07.2016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</w:t>
      </w:r>
      <w:proofErr w:type="gramEnd"/>
      <w:r w:rsidRPr="00675760">
        <w:t xml:space="preserve">, </w:t>
      </w:r>
      <w:proofErr w:type="gramStart"/>
      <w:r w:rsidRPr="00675760">
        <w:t>социальное и медицинское страхование» установлено, что решение о возврате сумм излишне уплаченных (взысканных) страховых взносов, пеней и штрафов за отчетные (расчетные) периоды, истекшие до 1 января 2017 года, принимается соответствующими органами ПФР, ФСС России в течение 10 рабочих дней со дня получения письменного заявления (заявления, представленного в электронной форме с усиленной квалифицированной электронной подписью по телекоммуникационным каналам связи) страхователя о</w:t>
      </w:r>
      <w:proofErr w:type="gramEnd"/>
      <w:r w:rsidRPr="00675760">
        <w:t xml:space="preserve"> </w:t>
      </w:r>
      <w:proofErr w:type="gramStart"/>
      <w:r w:rsidRPr="00675760">
        <w:t>возврате излишне уплаченных (взысканных) сумм страховых взносов, пеней и штрафов (в случае представления страхователем уточненного расчета - в течение 10 рабочих дней со дня завершения камеральной проверки указанного расчета).</w:t>
      </w:r>
      <w:proofErr w:type="gramEnd"/>
    </w:p>
    <w:p w:rsidR="00675760" w:rsidRPr="00675760" w:rsidRDefault="00675760" w:rsidP="00675760"/>
    <w:p w:rsidR="00675760" w:rsidRPr="00675760" w:rsidRDefault="00675760" w:rsidP="00675760">
      <w:r w:rsidRPr="00675760">
        <w:t>При этом решение о возврате сумм излишне уплаченных (взысканных) страховых взносов, пеней и штрафов за отчетные (расчетные) периоды, истекшие до 1 января 2017 года, принимается при отсутствии у плательщика страховых взносов задолженности, возникшей за отчетные (расчетные) периоды, истекшие до 1 января 2017 года.</w:t>
      </w:r>
    </w:p>
    <w:p w:rsidR="00675760" w:rsidRPr="00675760" w:rsidRDefault="00675760" w:rsidP="00675760"/>
    <w:p w:rsidR="00675760" w:rsidRPr="00675760" w:rsidRDefault="00675760" w:rsidP="00675760">
      <w:r w:rsidRPr="00675760">
        <w:t>На следующий день после принятия решения о возврате сумм излишне уплаченных (взысканных) страховых взносов, пеней и штрафов территориальный орган ПФР, территориальный орган ФСС России направляют его в УФНС России.</w:t>
      </w:r>
    </w:p>
    <w:p w:rsidR="00675760" w:rsidRPr="00675760" w:rsidRDefault="00675760" w:rsidP="00675760"/>
    <w:p w:rsidR="00675760" w:rsidRPr="00675760" w:rsidRDefault="00675760" w:rsidP="00675760">
      <w:proofErr w:type="gramStart"/>
      <w:r w:rsidRPr="00675760">
        <w:t xml:space="preserve">До реализации участниками информационного обмена соответствующего программного обеспечения указанные решения представляются уполномоченным сотрудником территориальных органов ПФР и ФСС России в УФНС России в виде заверенных копий на бумажном носителе на основании реестра, составленном в двух экземплярах, и далее </w:t>
      </w:r>
      <w:r w:rsidRPr="00675760">
        <w:lastRenderedPageBreak/>
        <w:t>передаются в ИФНС России по месту постановки на учет плательщика страховых взносов для исполнения.</w:t>
      </w:r>
      <w:proofErr w:type="gramEnd"/>
    </w:p>
    <w:p w:rsidR="00675760" w:rsidRPr="00675760" w:rsidRDefault="00675760" w:rsidP="00675760"/>
    <w:p w:rsidR="00675760" w:rsidRPr="00675760" w:rsidRDefault="00675760" w:rsidP="00675760">
      <w:r w:rsidRPr="00675760">
        <w:t>При этом после начала информационного обмена в электронной форме ранее направленные решения на бумажном носителе повторно в УФНС России в электронной форме не направляются.</w:t>
      </w:r>
    </w:p>
    <w:p w:rsidR="00675760" w:rsidRPr="00675760" w:rsidRDefault="00675760" w:rsidP="00675760"/>
    <w:p w:rsidR="00675760" w:rsidRPr="00675760" w:rsidRDefault="00675760" w:rsidP="00675760">
      <w:r w:rsidRPr="00675760">
        <w:t>Для возврата излишне уплаченных (взысканных) сумм страховых взносов ИФНС России оформляет заявку на возврат указанных сумм и направляет ее в установленном порядке в орган Федерального казначейства по месту обслуживания для осуществления возврата страхователю в соответствии с бюджетным законодательством Российской Федерации.</w:t>
      </w:r>
    </w:p>
    <w:p w:rsidR="00675760" w:rsidRPr="00675760" w:rsidRDefault="00675760" w:rsidP="00675760"/>
    <w:p w:rsidR="00675760" w:rsidRPr="00675760" w:rsidRDefault="00675760" w:rsidP="00675760">
      <w:proofErr w:type="gramStart"/>
      <w:r w:rsidRPr="00675760">
        <w:t>Формирование ИФНС России заявок на возврат на основании полученных на бумажном носителе решений осуществляется при наличии открытых КРСБ только после получения и отражения сальдо расчетов по страховым взносам, пени и штрафам в соответствии с утвержденными Порядками взаимодействия отделений ПФР и ФСС России с управлениями Федеральной налоговой службы по субъектам Российской Федерации и форматами в соответствии с пунктом 3 настоящего письма.</w:t>
      </w:r>
      <w:proofErr w:type="gramEnd"/>
    </w:p>
    <w:p w:rsidR="00675760" w:rsidRPr="00675760" w:rsidRDefault="00675760" w:rsidP="00675760"/>
    <w:p w:rsidR="00675760" w:rsidRPr="00675760" w:rsidRDefault="00675760" w:rsidP="00675760">
      <w:proofErr w:type="gramStart"/>
      <w:r w:rsidRPr="00675760">
        <w:t>УФНС России направляет территориальным органам ПФР и ФСС России в рамках Соглашений об информационном обмене между ФНС России и ПФР и ФСС России (от 30.11.2016 № ММВ-23-11/26@/АД/09-31/</w:t>
      </w:r>
      <w:proofErr w:type="spellStart"/>
      <w:r w:rsidRPr="00675760">
        <w:t>сог</w:t>
      </w:r>
      <w:proofErr w:type="spellEnd"/>
      <w:r w:rsidRPr="00675760">
        <w:t>/79 и № ММВ-23-11/26@/12-11-13/06-5262П) выписку из расчетных документов, исполненных органами Федерального казначейства при осуществлении возврата страховых взносов (в части ПФР за периоды до 01.01.2017).</w:t>
      </w:r>
      <w:proofErr w:type="gramEnd"/>
    </w:p>
    <w:p w:rsidR="00675760" w:rsidRPr="00675760" w:rsidRDefault="00675760" w:rsidP="00675760"/>
    <w:p w:rsidR="00675760" w:rsidRPr="00675760" w:rsidRDefault="00675760" w:rsidP="00675760">
      <w:r w:rsidRPr="00675760">
        <w:t>Управлениям ФНС России по субъектам Российской Федерации, отделениям ПФР в субъектах Российской Федерации, отделения ФСС России в субъектах Российской Федерации довести указанное письмо до сведения соответствующих территориальных органов.</w:t>
      </w:r>
    </w:p>
    <w:p w:rsidR="00675760" w:rsidRPr="00675760" w:rsidRDefault="00675760" w:rsidP="00675760"/>
    <w:p w:rsidR="00675760" w:rsidRPr="00675760" w:rsidRDefault="00675760" w:rsidP="00675760">
      <w:r w:rsidRPr="00675760">
        <w:t>Приложение: на 1-м листе.</w:t>
      </w:r>
    </w:p>
    <w:p w:rsidR="00675760" w:rsidRPr="00675760" w:rsidRDefault="00675760" w:rsidP="00675760"/>
    <w:p w:rsidR="00675760" w:rsidRPr="00675760" w:rsidRDefault="00675760" w:rsidP="00675760">
      <w:pPr>
        <w:jc w:val="right"/>
      </w:pPr>
      <w:r w:rsidRPr="00675760">
        <w:t xml:space="preserve">Заместитель Руководителя </w:t>
      </w:r>
    </w:p>
    <w:p w:rsidR="00675760" w:rsidRPr="00675760" w:rsidRDefault="00675760" w:rsidP="00675760">
      <w:pPr>
        <w:jc w:val="right"/>
      </w:pPr>
      <w:r w:rsidRPr="00675760">
        <w:t>ФНС России</w:t>
      </w:r>
      <w:r w:rsidRPr="00675760">
        <w:tab/>
        <w:t>С.Л. Бондарчук</w:t>
      </w:r>
    </w:p>
    <w:p w:rsidR="00675760" w:rsidRPr="00675760" w:rsidRDefault="00675760" w:rsidP="00675760">
      <w:pPr>
        <w:jc w:val="right"/>
      </w:pPr>
      <w:r w:rsidRPr="00675760">
        <w:lastRenderedPageBreak/>
        <w:t xml:space="preserve">Заместитель Председателя Правления </w:t>
      </w:r>
    </w:p>
    <w:p w:rsidR="00675760" w:rsidRPr="00675760" w:rsidRDefault="00675760" w:rsidP="00675760">
      <w:pPr>
        <w:jc w:val="right"/>
      </w:pPr>
      <w:r w:rsidRPr="00675760">
        <w:t xml:space="preserve">Пенсионного фонда </w:t>
      </w:r>
    </w:p>
    <w:p w:rsidR="00675760" w:rsidRPr="00675760" w:rsidRDefault="00675760" w:rsidP="00675760">
      <w:pPr>
        <w:jc w:val="right"/>
      </w:pPr>
      <w:r w:rsidRPr="00675760">
        <w:t>Российской Федерации</w:t>
      </w:r>
      <w:r w:rsidRPr="00675760">
        <w:tab/>
        <w:t>Н.В. Петрова</w:t>
      </w:r>
    </w:p>
    <w:p w:rsidR="00675760" w:rsidRPr="00675760" w:rsidRDefault="00675760" w:rsidP="00675760">
      <w:pPr>
        <w:jc w:val="right"/>
      </w:pPr>
      <w:r w:rsidRPr="00675760">
        <w:t xml:space="preserve">Заместитель Председателя </w:t>
      </w:r>
    </w:p>
    <w:p w:rsidR="00675760" w:rsidRPr="00675760" w:rsidRDefault="00675760" w:rsidP="00675760">
      <w:pPr>
        <w:jc w:val="right"/>
      </w:pPr>
      <w:r w:rsidRPr="00675760">
        <w:t xml:space="preserve">Фонда социального страхования </w:t>
      </w:r>
    </w:p>
    <w:p w:rsidR="00675760" w:rsidRPr="00675760" w:rsidRDefault="00675760" w:rsidP="00675760">
      <w:pPr>
        <w:jc w:val="right"/>
      </w:pPr>
      <w:r w:rsidRPr="00675760">
        <w:t>Российской Федерации</w:t>
      </w:r>
      <w:r w:rsidRPr="00675760">
        <w:tab/>
        <w:t>А.В. Руденко</w:t>
      </w:r>
    </w:p>
    <w:p w:rsidR="001D328F" w:rsidRDefault="001D328F"/>
    <w:p w:rsidR="00675760" w:rsidRDefault="00675760" w:rsidP="00675760">
      <w:r>
        <w:t>Реестр</w:t>
      </w:r>
    </w:p>
    <w:p w:rsidR="00675760" w:rsidRDefault="00675760" w:rsidP="00675760">
      <w:r>
        <w:t xml:space="preserve">решений*, переданных в налоговые органы, </w:t>
      </w:r>
      <w:proofErr w:type="gramStart"/>
      <w:r>
        <w:t>от</w:t>
      </w:r>
      <w:proofErr w:type="gramEnd"/>
      <w:r>
        <w:t xml:space="preserve"> __________ № ______</w:t>
      </w:r>
    </w:p>
    <w:p w:rsidR="00675760" w:rsidRDefault="00675760" w:rsidP="00675760"/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254"/>
        <w:gridCol w:w="1838"/>
        <w:gridCol w:w="902"/>
        <w:gridCol w:w="1225"/>
        <w:gridCol w:w="848"/>
        <w:gridCol w:w="848"/>
        <w:gridCol w:w="965"/>
        <w:gridCol w:w="1064"/>
      </w:tblGrid>
      <w:tr w:rsidR="00675760" w:rsidRPr="00675760" w:rsidTr="009D4ED1">
        <w:tc>
          <w:tcPr>
            <w:tcW w:w="441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№ </w:t>
            </w:r>
            <w:proofErr w:type="gramStart"/>
            <w:r w:rsidRPr="00675760">
              <w:rPr>
                <w:b/>
                <w:bCs/>
              </w:rPr>
              <w:t>п</w:t>
            </w:r>
            <w:proofErr w:type="gramEnd"/>
            <w:r w:rsidRPr="00675760">
              <w:rPr>
                <w:b/>
                <w:bCs/>
              </w:rPr>
              <w:t>/п</w:t>
            </w:r>
          </w:p>
        </w:tc>
        <w:tc>
          <w:tcPr>
            <w:tcW w:w="1254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Орган, принявший решение</w:t>
            </w:r>
          </w:p>
        </w:tc>
        <w:tc>
          <w:tcPr>
            <w:tcW w:w="1838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Наименование организации/Ф.И.</w:t>
            </w:r>
            <w:proofErr w:type="gramStart"/>
            <w:r w:rsidRPr="00675760">
              <w:rPr>
                <w:b/>
                <w:bCs/>
              </w:rPr>
              <w:t>О</w:t>
            </w:r>
            <w:proofErr w:type="gramEnd"/>
            <w:r w:rsidRPr="00675760">
              <w:rPr>
                <w:b/>
                <w:bCs/>
              </w:rPr>
              <w:t xml:space="preserve"> индивидуального предпринимателя, физического лица)</w:t>
            </w:r>
          </w:p>
        </w:tc>
        <w:tc>
          <w:tcPr>
            <w:tcW w:w="902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ИНН\КПП</w:t>
            </w:r>
          </w:p>
        </w:tc>
        <w:tc>
          <w:tcPr>
            <w:tcW w:w="1225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Вид решения* (1, 2, 3)</w:t>
            </w:r>
          </w:p>
        </w:tc>
        <w:tc>
          <w:tcPr>
            <w:tcW w:w="848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Дата решения</w:t>
            </w:r>
          </w:p>
        </w:tc>
        <w:tc>
          <w:tcPr>
            <w:tcW w:w="848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Номер решения</w:t>
            </w:r>
          </w:p>
        </w:tc>
        <w:tc>
          <w:tcPr>
            <w:tcW w:w="965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Сумма, указанная в решении</w:t>
            </w:r>
          </w:p>
        </w:tc>
        <w:tc>
          <w:tcPr>
            <w:tcW w:w="1064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Дата вступления в силу решения**</w:t>
            </w:r>
          </w:p>
        </w:tc>
      </w:tr>
      <w:tr w:rsidR="00675760" w:rsidRPr="00675760" w:rsidTr="009D4ED1">
        <w:tc>
          <w:tcPr>
            <w:tcW w:w="441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1254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1838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902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1225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848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848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965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  <w:tc>
          <w:tcPr>
            <w:tcW w:w="1064" w:type="dxa"/>
            <w:hideMark/>
          </w:tcPr>
          <w:p w:rsidR="00675760" w:rsidRPr="00675760" w:rsidRDefault="00675760" w:rsidP="00675760">
            <w:r w:rsidRPr="00675760">
              <w:t>   </w:t>
            </w:r>
          </w:p>
        </w:tc>
      </w:tr>
    </w:tbl>
    <w:p w:rsidR="00675760" w:rsidRDefault="00675760" w:rsidP="00675760"/>
    <w:p w:rsidR="00675760" w:rsidRPr="00675760" w:rsidRDefault="00675760" w:rsidP="00675760">
      <w:r w:rsidRPr="00675760">
        <w:t>Реестр представил: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143"/>
        <w:gridCol w:w="2370"/>
      </w:tblGrid>
      <w:tr w:rsidR="00675760" w:rsidRPr="00675760" w:rsidTr="009D4ED1">
        <w:tc>
          <w:tcPr>
            <w:tcW w:w="3559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(должность уполномоченного лица, ФИО)</w:t>
            </w:r>
          </w:p>
        </w:tc>
        <w:tc>
          <w:tcPr>
            <w:tcW w:w="3143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(дата, подпись)</w:t>
            </w:r>
          </w:p>
        </w:tc>
      </w:tr>
    </w:tbl>
    <w:p w:rsidR="00675760" w:rsidRDefault="00675760" w:rsidP="00675760"/>
    <w:p w:rsidR="00675760" w:rsidRDefault="00675760" w:rsidP="00675760"/>
    <w:p w:rsidR="00675760" w:rsidRDefault="00675760" w:rsidP="00675760">
      <w:r w:rsidRPr="00675760">
        <w:t>Реестр принял: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143"/>
        <w:gridCol w:w="2370"/>
      </w:tblGrid>
      <w:tr w:rsidR="00675760" w:rsidRPr="00675760" w:rsidTr="009D4ED1">
        <w:tc>
          <w:tcPr>
            <w:tcW w:w="3559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(должность уполномоченного лица, ФИО)</w:t>
            </w:r>
          </w:p>
        </w:tc>
        <w:tc>
          <w:tcPr>
            <w:tcW w:w="3143" w:type="dxa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675760" w:rsidRPr="00675760" w:rsidRDefault="00675760" w:rsidP="00675760">
            <w:pPr>
              <w:rPr>
                <w:b/>
                <w:bCs/>
              </w:rPr>
            </w:pPr>
            <w:r w:rsidRPr="00675760">
              <w:rPr>
                <w:b/>
                <w:bCs/>
              </w:rPr>
              <w:t>(дата, подпись)</w:t>
            </w:r>
          </w:p>
        </w:tc>
      </w:tr>
    </w:tbl>
    <w:p w:rsidR="00675760" w:rsidRDefault="00675760" w:rsidP="00675760"/>
    <w:p w:rsidR="00891CC1" w:rsidRPr="00891CC1" w:rsidRDefault="00891CC1" w:rsidP="00891CC1">
      <w:proofErr w:type="gramStart"/>
      <w:r w:rsidRPr="00891CC1">
        <w:lastRenderedPageBreak/>
        <w:t>* Решения о привлечении (об отказе в привлечении) к ответственности за совершение нарушения законодательства Российской Федерации о страховых взносах (1), а также решений о непринятии к зачету расходов на выплату страхового обеспечения, в результате проверок обоснованности заявленных расходов на выплату страхового обеспечения по обязательному социальному страхованию на случай временной нетрудоспособности и в связи с материнством, проводимой Фондом социального страхования по итогам</w:t>
      </w:r>
      <w:proofErr w:type="gramEnd"/>
      <w:r w:rsidRPr="00891CC1">
        <w:t xml:space="preserve"> расчетных периодов до 01.01.2017 (2), или решения о возврате излишне уплаченных (взысканных) страховых взносов за периоды до 01.01.2017 (3)</w:t>
      </w:r>
    </w:p>
    <w:p w:rsidR="00891CC1" w:rsidRPr="00891CC1" w:rsidRDefault="00891CC1" w:rsidP="00891CC1">
      <w:proofErr w:type="gramStart"/>
      <w:r w:rsidRPr="00891CC1">
        <w:t>** Указывается по решениям о привлечении (об отказе в привлечении) к ответственности за совершение нарушения законодательства Российской Федерации о страховых взносах, а также решений о непринятии к зачету расходов на выплату страхового обеспечения, в результате проверок обоснованности заявленных расходов на выплату страхового обеспечения по обязательному социальному страхованию на случай временной нетрудоспособности и в связи с материнством, проводимой Фондом социального страхования по</w:t>
      </w:r>
      <w:proofErr w:type="gramEnd"/>
      <w:r w:rsidRPr="00891CC1">
        <w:t xml:space="preserve"> итогам расчетных периодов до 01.01.2017</w:t>
      </w:r>
    </w:p>
    <w:p w:rsidR="00891CC1" w:rsidRDefault="00891CC1" w:rsidP="00675760">
      <w:bookmarkStart w:id="0" w:name="_GoBack"/>
      <w:bookmarkEnd w:id="0"/>
    </w:p>
    <w:p w:rsidR="00675760" w:rsidRDefault="00675760" w:rsidP="00675760"/>
    <w:sectPr w:rsidR="0067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B5"/>
    <w:rsid w:val="001D328F"/>
    <w:rsid w:val="003E78C9"/>
    <w:rsid w:val="00675760"/>
    <w:rsid w:val="00891CC1"/>
    <w:rsid w:val="00E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2567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2017-02-06T14:04:00Z</dcterms:created>
  <dcterms:modified xsi:type="dcterms:W3CDTF">2017-02-06T14:16:00Z</dcterms:modified>
</cp:coreProperties>
</file>